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DE4B" w14:textId="77777777" w:rsidR="00AC5440" w:rsidRPr="0084104B" w:rsidRDefault="00CA1C27" w:rsidP="0084104B">
      <w:pPr>
        <w:pStyle w:val="Nadpis1"/>
        <w:spacing w:after="120"/>
        <w:rPr>
          <w:rFonts w:ascii="Tahoma" w:hAnsi="Tahoma" w:cs="Tahoma"/>
          <w:u w:val="none"/>
        </w:rPr>
      </w:pPr>
      <w:r w:rsidRPr="0084104B">
        <w:rPr>
          <w:rFonts w:ascii="Tahoma" w:hAnsi="Tahoma" w:cs="Tahoma"/>
          <w:u w:val="none"/>
        </w:rPr>
        <w:t xml:space="preserve">Ohlášení </w:t>
      </w:r>
      <w:r w:rsidR="00BD0992" w:rsidRPr="0084104B">
        <w:rPr>
          <w:rFonts w:ascii="Tahoma" w:hAnsi="Tahoma" w:cs="Tahoma"/>
          <w:u w:val="none"/>
        </w:rPr>
        <w:t xml:space="preserve">poplatkové povinnosti </w:t>
      </w:r>
      <w:r w:rsidRPr="0084104B">
        <w:rPr>
          <w:rFonts w:ascii="Tahoma" w:hAnsi="Tahoma" w:cs="Tahoma"/>
          <w:u w:val="none"/>
        </w:rPr>
        <w:t>k místnímu poplatku</w:t>
      </w:r>
      <w:r w:rsidR="00BD0992" w:rsidRPr="0084104B">
        <w:rPr>
          <w:rFonts w:ascii="Tahoma" w:hAnsi="Tahoma" w:cs="Tahoma"/>
          <w:u w:val="none"/>
        </w:rPr>
        <w:t xml:space="preserve"> za odkládání komunálního odpadu z nemovité věci na území obce </w:t>
      </w:r>
      <w:r w:rsidR="00AC5440" w:rsidRPr="0084104B">
        <w:rPr>
          <w:rFonts w:ascii="Tahoma" w:hAnsi="Tahoma" w:cs="Tahoma"/>
          <w:u w:val="none"/>
        </w:rPr>
        <w:t>Řepiště</w:t>
      </w:r>
    </w:p>
    <w:tbl>
      <w:tblPr>
        <w:tblW w:w="97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400"/>
        <w:gridCol w:w="4836"/>
        <w:gridCol w:w="960"/>
        <w:gridCol w:w="2032"/>
      </w:tblGrid>
      <w:tr w:rsidR="00AC5440" w:rsidRPr="00BB77C3" w14:paraId="77124127" w14:textId="77777777" w:rsidTr="00852E76">
        <w:trPr>
          <w:trHeight w:val="34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CAE0" w14:textId="77777777" w:rsidR="00AC5440" w:rsidRPr="00834836" w:rsidRDefault="0061173C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AC5440" w:rsidRPr="00834836">
              <w:rPr>
                <w:rFonts w:ascii="Tahoma" w:hAnsi="Tahoma" w:cs="Tahoma"/>
                <w:b/>
                <w:sz w:val="20"/>
                <w:szCs w:val="20"/>
              </w:rPr>
              <w:t>hlášení:</w:t>
            </w:r>
            <w:r w:rsidR="00AC5440" w:rsidRPr="0083483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AEDE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5D07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vznik poplatkové povinnosti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C256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datum:</w:t>
            </w:r>
            <w:r w:rsidRPr="00834836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538F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C5440" w:rsidRPr="00BB77C3" w14:paraId="07D9C0F0" w14:textId="77777777" w:rsidTr="00852E76">
        <w:trPr>
          <w:trHeight w:val="345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BD1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C423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49F0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změna údajů rozhodných pro poplatkovou povinnost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19C9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datum:</w:t>
            </w:r>
            <w:r w:rsidRPr="00834836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0433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C5440" w:rsidRPr="00BB77C3" w14:paraId="286EA6F6" w14:textId="77777777" w:rsidTr="00852E76">
        <w:trPr>
          <w:trHeight w:val="345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F25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F04E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D201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zánik poplatkové povinnosti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8E4" w14:textId="77777777" w:rsidR="00AC5440" w:rsidRPr="00834836" w:rsidRDefault="00AC5440" w:rsidP="00852E76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datum:</w:t>
            </w:r>
            <w:r w:rsidRPr="00834836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7C70" w14:textId="77777777" w:rsidR="00AC5440" w:rsidRPr="00834836" w:rsidRDefault="00AC5440" w:rsidP="0084104B">
            <w:pPr>
              <w:rPr>
                <w:rFonts w:ascii="Tahoma" w:hAnsi="Tahoma" w:cs="Tahoma"/>
                <w:sz w:val="20"/>
                <w:szCs w:val="20"/>
              </w:rPr>
            </w:pPr>
            <w:r w:rsidRPr="0083483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3807EFC7" w14:textId="77777777" w:rsidR="0061173C" w:rsidRPr="00586659" w:rsidRDefault="0061173C" w:rsidP="0061173C">
      <w:pPr>
        <w:spacing w:before="120" w:after="60" w:line="264" w:lineRule="auto"/>
        <w:jc w:val="both"/>
        <w:rPr>
          <w:rFonts w:ascii="Tahoma" w:hAnsi="Tahoma" w:cs="Tahoma"/>
          <w:b/>
          <w:bCs/>
          <w:u w:val="single"/>
        </w:rPr>
      </w:pPr>
      <w:r w:rsidRPr="00586659">
        <w:rPr>
          <w:rFonts w:ascii="Tahoma" w:hAnsi="Tahoma" w:cs="Tahoma"/>
          <w:b/>
          <w:bCs/>
          <w:u w:val="single"/>
        </w:rPr>
        <w:t>Plátcem poplatku je:</w:t>
      </w:r>
    </w:p>
    <w:p w14:paraId="238678EA" w14:textId="77777777" w:rsidR="0061173C" w:rsidRPr="00834836" w:rsidRDefault="0061173C" w:rsidP="0061173C">
      <w:pPr>
        <w:pStyle w:val="Default"/>
        <w:spacing w:after="53"/>
        <w:ind w:firstLine="567"/>
        <w:rPr>
          <w:rFonts w:ascii="Tahoma" w:hAnsi="Tahoma" w:cs="Tahoma"/>
          <w:sz w:val="22"/>
          <w:szCs w:val="22"/>
        </w:rPr>
      </w:pPr>
      <w:r w:rsidRPr="00834836">
        <w:rPr>
          <w:rFonts w:ascii="Tahoma" w:hAnsi="Tahoma" w:cs="Tahoma"/>
          <w:sz w:val="22"/>
          <w:szCs w:val="22"/>
        </w:rPr>
        <w:t xml:space="preserve">a) společenství vlastníků jednotek, pokud pro dům vzniklo, nebo </w:t>
      </w:r>
    </w:p>
    <w:p w14:paraId="78D977C1" w14:textId="77777777" w:rsidR="0061173C" w:rsidRPr="00834836" w:rsidRDefault="0061173C" w:rsidP="0061173C">
      <w:pPr>
        <w:pStyle w:val="Default"/>
        <w:ind w:firstLine="567"/>
        <w:rPr>
          <w:rFonts w:ascii="Tahoma" w:hAnsi="Tahoma" w:cs="Tahoma"/>
          <w:sz w:val="22"/>
          <w:szCs w:val="22"/>
        </w:rPr>
      </w:pPr>
      <w:r w:rsidRPr="00834836">
        <w:rPr>
          <w:rFonts w:ascii="Tahoma" w:hAnsi="Tahoma" w:cs="Tahoma"/>
          <w:sz w:val="22"/>
          <w:szCs w:val="22"/>
        </w:rPr>
        <w:t xml:space="preserve">b) vlastník nemovité věci v ostatních případech. </w:t>
      </w:r>
    </w:p>
    <w:p w14:paraId="49D423A5" w14:textId="77777777" w:rsidR="00AC5440" w:rsidRPr="00834836" w:rsidRDefault="00AC5440" w:rsidP="00852E76">
      <w:pPr>
        <w:spacing w:before="120" w:line="240" w:lineRule="auto"/>
        <w:rPr>
          <w:rFonts w:ascii="Tahoma" w:hAnsi="Tahoma" w:cs="Tahoma"/>
          <w:b/>
          <w:bCs/>
        </w:rPr>
      </w:pPr>
      <w:r w:rsidRPr="00834836">
        <w:rPr>
          <w:rFonts w:ascii="Tahoma" w:hAnsi="Tahoma" w:cs="Tahoma"/>
        </w:rPr>
        <w:t>Jméno, příjmení (název společenství vlastníků</w:t>
      </w:r>
      <w:proofErr w:type="gramStart"/>
      <w:r w:rsidRPr="00834836">
        <w:rPr>
          <w:rFonts w:ascii="Tahoma" w:hAnsi="Tahoma" w:cs="Tahoma"/>
        </w:rPr>
        <w:t>)</w:t>
      </w:r>
      <w:r w:rsidR="00834836">
        <w:rPr>
          <w:rFonts w:ascii="Tahoma" w:hAnsi="Tahoma" w:cs="Tahoma"/>
        </w:rPr>
        <w:t>:  …</w:t>
      </w:r>
      <w:proofErr w:type="gramEnd"/>
      <w:r w:rsidR="00834836">
        <w:rPr>
          <w:rFonts w:ascii="Tahoma" w:hAnsi="Tahoma" w:cs="Tahoma"/>
        </w:rPr>
        <w:t>…………………………………………………………………</w:t>
      </w:r>
      <w:r w:rsidRPr="00834836">
        <w:rPr>
          <w:rFonts w:ascii="Tahoma" w:hAnsi="Tahoma" w:cs="Tahoma"/>
        </w:rPr>
        <w:t>.</w:t>
      </w:r>
    </w:p>
    <w:p w14:paraId="6A684695" w14:textId="77777777" w:rsidR="00AC5440" w:rsidRPr="00834836" w:rsidRDefault="00AC5440" w:rsidP="00852E76">
      <w:pPr>
        <w:rPr>
          <w:rFonts w:ascii="Tahoma" w:hAnsi="Tahoma" w:cs="Tahoma"/>
        </w:rPr>
      </w:pPr>
      <w:r w:rsidRPr="00834836">
        <w:rPr>
          <w:rFonts w:ascii="Tahoma" w:hAnsi="Tahoma" w:cs="Tahoma"/>
        </w:rPr>
        <w:t xml:space="preserve">Adresa nemovitosti, kde se produkuje </w:t>
      </w:r>
      <w:proofErr w:type="gramStart"/>
      <w:r w:rsidRPr="00834836">
        <w:rPr>
          <w:rFonts w:ascii="Tahoma" w:hAnsi="Tahoma" w:cs="Tahoma"/>
        </w:rPr>
        <w:t>odpad:  …</w:t>
      </w:r>
      <w:proofErr w:type="gramEnd"/>
      <w:r w:rsidRPr="00834836">
        <w:rPr>
          <w:rFonts w:ascii="Tahoma" w:hAnsi="Tahoma" w:cs="Tahoma"/>
        </w:rPr>
        <w:t>…………</w:t>
      </w:r>
      <w:r w:rsidR="00834836">
        <w:rPr>
          <w:rFonts w:ascii="Tahoma" w:hAnsi="Tahoma" w:cs="Tahoma"/>
        </w:rPr>
        <w:t>……………………………………………………….…</w:t>
      </w:r>
    </w:p>
    <w:p w14:paraId="3D68B392" w14:textId="77777777" w:rsidR="00AC5440" w:rsidRPr="00834836" w:rsidRDefault="00AC5440" w:rsidP="00852E76">
      <w:pPr>
        <w:rPr>
          <w:rFonts w:ascii="Tahoma" w:hAnsi="Tahoma" w:cs="Tahoma"/>
        </w:rPr>
      </w:pPr>
      <w:r w:rsidRPr="00834836">
        <w:rPr>
          <w:rFonts w:ascii="Tahoma" w:hAnsi="Tahoma" w:cs="Tahoma"/>
        </w:rPr>
        <w:t xml:space="preserve">Doručovací adresa plátce </w:t>
      </w:r>
      <w:proofErr w:type="gramStart"/>
      <w:r w:rsidRPr="00834836">
        <w:rPr>
          <w:rFonts w:ascii="Tahoma" w:hAnsi="Tahoma" w:cs="Tahoma"/>
        </w:rPr>
        <w:t>poplatku:  …</w:t>
      </w:r>
      <w:proofErr w:type="gramEnd"/>
      <w:r w:rsidRPr="00834836">
        <w:rPr>
          <w:rFonts w:ascii="Tahoma" w:hAnsi="Tahoma" w:cs="Tahoma"/>
        </w:rPr>
        <w:t>………………………………</w:t>
      </w:r>
      <w:r w:rsidR="00834836">
        <w:rPr>
          <w:rFonts w:ascii="Tahoma" w:hAnsi="Tahoma" w:cs="Tahoma"/>
        </w:rPr>
        <w:t>………………………………………..……………</w:t>
      </w:r>
    </w:p>
    <w:p w14:paraId="74BDC206" w14:textId="77777777" w:rsidR="00AC5440" w:rsidRPr="00834836" w:rsidRDefault="00AC5440" w:rsidP="00852E76">
      <w:pPr>
        <w:rPr>
          <w:rFonts w:ascii="Tahoma" w:hAnsi="Tahoma" w:cs="Tahoma"/>
        </w:rPr>
      </w:pPr>
      <w:r w:rsidRPr="00834836">
        <w:rPr>
          <w:rFonts w:ascii="Tahoma" w:hAnsi="Tahoma" w:cs="Tahoma"/>
        </w:rPr>
        <w:t>Kontakt (tel., e-mail</w:t>
      </w:r>
      <w:proofErr w:type="gramStart"/>
      <w:r w:rsidRPr="00834836">
        <w:rPr>
          <w:rFonts w:ascii="Tahoma" w:hAnsi="Tahoma" w:cs="Tahoma"/>
        </w:rPr>
        <w:t>):  …</w:t>
      </w:r>
      <w:proofErr w:type="gramEnd"/>
      <w:r w:rsidRPr="00834836">
        <w:rPr>
          <w:rFonts w:ascii="Tahoma" w:hAnsi="Tahoma" w:cs="Tahoma"/>
        </w:rPr>
        <w:t>……………………………………………</w:t>
      </w:r>
      <w:r w:rsidR="00834836">
        <w:rPr>
          <w:rFonts w:ascii="Tahoma" w:hAnsi="Tahoma" w:cs="Tahoma"/>
        </w:rPr>
        <w:t>……………………………………………………..……</w:t>
      </w:r>
    </w:p>
    <w:p w14:paraId="2EC96627" w14:textId="77777777" w:rsidR="0092479F" w:rsidRPr="0084104B" w:rsidRDefault="001D2F6E" w:rsidP="0084104B">
      <w:pPr>
        <w:spacing w:after="120"/>
        <w:rPr>
          <w:rFonts w:ascii="Tahoma" w:eastAsia="Times New Roman" w:hAnsi="Tahoma" w:cs="Tahoma"/>
          <w:b/>
          <w:u w:val="single"/>
          <w:lang w:eastAsia="cs-CZ"/>
        </w:rPr>
      </w:pPr>
      <w:r w:rsidRPr="0084104B">
        <w:rPr>
          <w:rFonts w:ascii="Tahoma" w:hAnsi="Tahoma" w:cs="Tahoma"/>
          <w:b/>
          <w:bCs/>
          <w:u w:val="single"/>
        </w:rPr>
        <w:t>Velikost nádoby a frekvence odvozu odpadu</w:t>
      </w:r>
      <w:r w:rsidR="003C76DE" w:rsidRPr="0084104B">
        <w:rPr>
          <w:rFonts w:ascii="Tahoma" w:hAnsi="Tahoma" w:cs="Tahoma"/>
          <w:b/>
          <w:bCs/>
          <w:u w:val="single"/>
        </w:rPr>
        <w:t>¹</w:t>
      </w:r>
      <w:r w:rsidRPr="0084104B">
        <w:rPr>
          <w:rFonts w:ascii="Tahoma" w:hAnsi="Tahoma" w:cs="Tahoma"/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021"/>
        <w:gridCol w:w="4533"/>
        <w:gridCol w:w="2266"/>
      </w:tblGrid>
      <w:tr w:rsidR="0092479F" w:rsidRPr="00437D07" w14:paraId="128D7E1E" w14:textId="77777777" w:rsidTr="0084104B">
        <w:trPr>
          <w:trHeight w:val="59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F60B75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Objem nádoby</w:t>
            </w:r>
            <w:r w:rsidR="0084104B">
              <w:rPr>
                <w:rFonts w:ascii="Arial" w:hAnsi="Arial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C656D67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Tarif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14:paraId="1A22CD48" w14:textId="77777777" w:rsidR="0092479F" w:rsidRPr="00437D07" w:rsidRDefault="00834836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Četnost svozů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429F3DC" w14:textId="77777777" w:rsidR="0092479F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Výběr</w:t>
            </w:r>
          </w:p>
          <w:p w14:paraId="187D1B5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</w:tr>
      <w:tr w:rsidR="0092479F" w14:paraId="4E39688A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592C0543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80</w:t>
            </w:r>
          </w:p>
        </w:tc>
        <w:tc>
          <w:tcPr>
            <w:tcW w:w="1021" w:type="dxa"/>
            <w:vAlign w:val="center"/>
          </w:tcPr>
          <w:p w14:paraId="08D2B64E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P101</w:t>
            </w:r>
          </w:p>
        </w:tc>
        <w:tc>
          <w:tcPr>
            <w:tcW w:w="4533" w:type="dxa"/>
            <w:vAlign w:val="center"/>
          </w:tcPr>
          <w:p w14:paraId="16A8957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za 14 dní</w:t>
            </w:r>
          </w:p>
        </w:tc>
        <w:tc>
          <w:tcPr>
            <w:tcW w:w="2266" w:type="dxa"/>
            <w:vAlign w:val="center"/>
          </w:tcPr>
          <w:p w14:paraId="5C79F859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3FDCFD52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0B6C59CA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80</w:t>
            </w:r>
          </w:p>
        </w:tc>
        <w:tc>
          <w:tcPr>
            <w:tcW w:w="1021" w:type="dxa"/>
            <w:vAlign w:val="center"/>
          </w:tcPr>
          <w:p w14:paraId="56BD643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P111</w:t>
            </w:r>
          </w:p>
        </w:tc>
        <w:tc>
          <w:tcPr>
            <w:tcW w:w="4533" w:type="dxa"/>
            <w:vAlign w:val="center"/>
          </w:tcPr>
          <w:p w14:paraId="3AB95C0E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týdně</w:t>
            </w:r>
          </w:p>
        </w:tc>
        <w:tc>
          <w:tcPr>
            <w:tcW w:w="2266" w:type="dxa"/>
            <w:vAlign w:val="center"/>
          </w:tcPr>
          <w:p w14:paraId="740D5E06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53AB8A46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1BEF176C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80</w:t>
            </w:r>
          </w:p>
        </w:tc>
        <w:tc>
          <w:tcPr>
            <w:tcW w:w="1021" w:type="dxa"/>
            <w:vAlign w:val="center"/>
          </w:tcPr>
          <w:p w14:paraId="3E623B8A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P191</w:t>
            </w:r>
          </w:p>
        </w:tc>
        <w:tc>
          <w:tcPr>
            <w:tcW w:w="4533" w:type="dxa"/>
            <w:vAlign w:val="center"/>
          </w:tcPr>
          <w:p w14:paraId="5992E48A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měsíčně</w:t>
            </w:r>
          </w:p>
        </w:tc>
        <w:tc>
          <w:tcPr>
            <w:tcW w:w="2266" w:type="dxa"/>
            <w:vAlign w:val="center"/>
          </w:tcPr>
          <w:p w14:paraId="73565FF1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2CD2C6E6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76E484A8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37C20A15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P201</w:t>
            </w:r>
          </w:p>
        </w:tc>
        <w:tc>
          <w:tcPr>
            <w:tcW w:w="4533" w:type="dxa"/>
            <w:vAlign w:val="center"/>
          </w:tcPr>
          <w:p w14:paraId="2A099495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za 14 dní</w:t>
            </w:r>
          </w:p>
        </w:tc>
        <w:tc>
          <w:tcPr>
            <w:tcW w:w="2266" w:type="dxa"/>
            <w:vAlign w:val="center"/>
          </w:tcPr>
          <w:p w14:paraId="4C95E08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4B06458D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2D25401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0917B634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P207</w:t>
            </w:r>
          </w:p>
        </w:tc>
        <w:tc>
          <w:tcPr>
            <w:tcW w:w="4533" w:type="dxa"/>
            <w:vAlign w:val="center"/>
          </w:tcPr>
          <w:p w14:paraId="6DB59D3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za 14 dní v zimě *</w:t>
            </w:r>
          </w:p>
        </w:tc>
        <w:tc>
          <w:tcPr>
            <w:tcW w:w="2266" w:type="dxa"/>
            <w:vAlign w:val="center"/>
          </w:tcPr>
          <w:p w14:paraId="6B5C3265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2ACA8B8D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4AA70B9D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05755444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P211</w:t>
            </w:r>
          </w:p>
        </w:tc>
        <w:tc>
          <w:tcPr>
            <w:tcW w:w="4533" w:type="dxa"/>
            <w:vAlign w:val="center"/>
          </w:tcPr>
          <w:p w14:paraId="012E5A19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týdně</w:t>
            </w:r>
          </w:p>
        </w:tc>
        <w:tc>
          <w:tcPr>
            <w:tcW w:w="2266" w:type="dxa"/>
            <w:vAlign w:val="center"/>
          </w:tcPr>
          <w:p w14:paraId="6A4316B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1082A518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375859D8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537B8118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P261</w:t>
            </w:r>
          </w:p>
        </w:tc>
        <w:tc>
          <w:tcPr>
            <w:tcW w:w="4533" w:type="dxa"/>
            <w:vAlign w:val="center"/>
          </w:tcPr>
          <w:p w14:paraId="44145674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týdně v zimě *, 1 x 14 dní v létě</w:t>
            </w:r>
          </w:p>
        </w:tc>
        <w:tc>
          <w:tcPr>
            <w:tcW w:w="2266" w:type="dxa"/>
            <w:vAlign w:val="center"/>
          </w:tcPr>
          <w:p w14:paraId="5B4566B9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4A9063F4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7F04540B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64193164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P271</w:t>
            </w:r>
          </w:p>
        </w:tc>
        <w:tc>
          <w:tcPr>
            <w:tcW w:w="4533" w:type="dxa"/>
            <w:vAlign w:val="center"/>
          </w:tcPr>
          <w:p w14:paraId="3588ABDC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týdně v zimě *</w:t>
            </w:r>
          </w:p>
        </w:tc>
        <w:tc>
          <w:tcPr>
            <w:tcW w:w="2266" w:type="dxa"/>
            <w:vAlign w:val="center"/>
          </w:tcPr>
          <w:p w14:paraId="5735EB4A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641A3003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20575AF7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120</w:t>
            </w:r>
          </w:p>
        </w:tc>
        <w:tc>
          <w:tcPr>
            <w:tcW w:w="1021" w:type="dxa"/>
            <w:vAlign w:val="center"/>
          </w:tcPr>
          <w:p w14:paraId="5249689B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P291</w:t>
            </w:r>
          </w:p>
        </w:tc>
        <w:tc>
          <w:tcPr>
            <w:tcW w:w="4533" w:type="dxa"/>
            <w:vAlign w:val="center"/>
          </w:tcPr>
          <w:p w14:paraId="653EE8F5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měsíčně</w:t>
            </w:r>
          </w:p>
        </w:tc>
        <w:tc>
          <w:tcPr>
            <w:tcW w:w="2266" w:type="dxa"/>
            <w:vAlign w:val="center"/>
          </w:tcPr>
          <w:p w14:paraId="397BF95D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5A80785F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5BB0CB04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240</w:t>
            </w:r>
          </w:p>
        </w:tc>
        <w:tc>
          <w:tcPr>
            <w:tcW w:w="1021" w:type="dxa"/>
            <w:vAlign w:val="center"/>
          </w:tcPr>
          <w:p w14:paraId="28692FD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P301</w:t>
            </w:r>
          </w:p>
        </w:tc>
        <w:tc>
          <w:tcPr>
            <w:tcW w:w="4533" w:type="dxa"/>
            <w:vAlign w:val="center"/>
          </w:tcPr>
          <w:p w14:paraId="665C5D2F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x za 14 dní</w:t>
            </w:r>
          </w:p>
        </w:tc>
        <w:tc>
          <w:tcPr>
            <w:tcW w:w="2266" w:type="dxa"/>
            <w:vAlign w:val="center"/>
          </w:tcPr>
          <w:p w14:paraId="006FC25F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005ADD29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0D96C7C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240</w:t>
            </w:r>
          </w:p>
        </w:tc>
        <w:tc>
          <w:tcPr>
            <w:tcW w:w="1021" w:type="dxa"/>
            <w:vAlign w:val="center"/>
          </w:tcPr>
          <w:p w14:paraId="6C7A03FD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P311</w:t>
            </w:r>
          </w:p>
        </w:tc>
        <w:tc>
          <w:tcPr>
            <w:tcW w:w="4533" w:type="dxa"/>
            <w:vAlign w:val="center"/>
          </w:tcPr>
          <w:p w14:paraId="1FF7E8B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x týdně</w:t>
            </w:r>
          </w:p>
        </w:tc>
        <w:tc>
          <w:tcPr>
            <w:tcW w:w="2266" w:type="dxa"/>
            <w:vAlign w:val="center"/>
          </w:tcPr>
          <w:p w14:paraId="04A67172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4F110DE3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38E330F5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1100</w:t>
            </w:r>
          </w:p>
        </w:tc>
        <w:tc>
          <w:tcPr>
            <w:tcW w:w="1021" w:type="dxa"/>
            <w:vAlign w:val="center"/>
          </w:tcPr>
          <w:p w14:paraId="7ED9F048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K101</w:t>
            </w:r>
          </w:p>
        </w:tc>
        <w:tc>
          <w:tcPr>
            <w:tcW w:w="4533" w:type="dxa"/>
            <w:vAlign w:val="center"/>
          </w:tcPr>
          <w:p w14:paraId="09E3FB1D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za 14 dní</w:t>
            </w:r>
          </w:p>
        </w:tc>
        <w:tc>
          <w:tcPr>
            <w:tcW w:w="2266" w:type="dxa"/>
            <w:vAlign w:val="center"/>
          </w:tcPr>
          <w:p w14:paraId="0A252BE1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79F" w14:paraId="57979C56" w14:textId="77777777" w:rsidTr="0084104B">
        <w:trPr>
          <w:trHeight w:val="340"/>
        </w:trPr>
        <w:tc>
          <w:tcPr>
            <w:tcW w:w="1242" w:type="dxa"/>
            <w:vAlign w:val="center"/>
          </w:tcPr>
          <w:p w14:paraId="5C4E8B50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1100</w:t>
            </w:r>
          </w:p>
        </w:tc>
        <w:tc>
          <w:tcPr>
            <w:tcW w:w="1021" w:type="dxa"/>
            <w:vAlign w:val="center"/>
          </w:tcPr>
          <w:p w14:paraId="4C4371B3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K111</w:t>
            </w:r>
          </w:p>
        </w:tc>
        <w:tc>
          <w:tcPr>
            <w:tcW w:w="4533" w:type="dxa"/>
            <w:vAlign w:val="center"/>
          </w:tcPr>
          <w:p w14:paraId="526DC09C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37D07">
              <w:rPr>
                <w:rFonts w:ascii="Arial" w:hAnsi="Arial"/>
                <w:b/>
                <w:sz w:val="24"/>
                <w:szCs w:val="24"/>
              </w:rPr>
              <w:t>1 x týdně</w:t>
            </w:r>
          </w:p>
        </w:tc>
        <w:tc>
          <w:tcPr>
            <w:tcW w:w="2266" w:type="dxa"/>
            <w:vAlign w:val="center"/>
          </w:tcPr>
          <w:p w14:paraId="5782FFAE" w14:textId="77777777" w:rsidR="0092479F" w:rsidRPr="00437D07" w:rsidRDefault="0092479F" w:rsidP="0084104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E557F2F" w14:textId="77777777" w:rsidR="00852E76" w:rsidRPr="00852E76" w:rsidRDefault="00852E76" w:rsidP="00852E76">
      <w:pPr>
        <w:spacing w:before="120" w:after="120"/>
        <w:ind w:right="204"/>
        <w:jc w:val="both"/>
        <w:rPr>
          <w:rFonts w:ascii="Arial" w:hAnsi="Arial" w:cs="Arial"/>
          <w:i/>
        </w:rPr>
      </w:pPr>
      <w:r w:rsidRPr="00852E76">
        <w:rPr>
          <w:rFonts w:ascii="Arial" w:hAnsi="Arial" w:cs="Arial"/>
          <w:i/>
        </w:rPr>
        <w:t>* zimní období od 1.10. do 30.4., tj. 7 měsíců</w:t>
      </w:r>
    </w:p>
    <w:p w14:paraId="60FD1626" w14:textId="77777777" w:rsidR="00E979C2" w:rsidRPr="00834836" w:rsidRDefault="00E979C2" w:rsidP="0084104B">
      <w:pPr>
        <w:spacing w:before="120" w:after="120"/>
        <w:ind w:right="204"/>
        <w:jc w:val="both"/>
        <w:rPr>
          <w:rFonts w:ascii="Tahoma" w:hAnsi="Tahoma" w:cs="Tahoma"/>
          <w:b/>
        </w:rPr>
      </w:pPr>
      <w:r w:rsidRPr="00834836">
        <w:rPr>
          <w:rFonts w:ascii="Tahoma" w:hAnsi="Tahoma" w:cs="Tahoma"/>
          <w:b/>
        </w:rPr>
        <w:t>Prohlašuji, že všechny mnou uvedené údaje jsou pravdivé.</w:t>
      </w:r>
    </w:p>
    <w:p w14:paraId="6847952E" w14:textId="77777777" w:rsidR="00D477F9" w:rsidRPr="00834836" w:rsidRDefault="003C76DE" w:rsidP="0084104B">
      <w:pPr>
        <w:spacing w:after="120" w:line="240" w:lineRule="auto"/>
        <w:jc w:val="both"/>
        <w:rPr>
          <w:rFonts w:ascii="Tahoma" w:hAnsi="Tahoma" w:cs="Tahoma"/>
        </w:rPr>
      </w:pPr>
      <w:r w:rsidRPr="00834836">
        <w:rPr>
          <w:rFonts w:ascii="Tahoma" w:hAnsi="Tahoma" w:cs="Tahoma"/>
        </w:rPr>
        <w:t xml:space="preserve">Plátce poplatku je povinen podat správci poplatku ohlášení nejpozději do </w:t>
      </w:r>
      <w:r w:rsidR="001B6ECD" w:rsidRPr="00834836">
        <w:rPr>
          <w:rFonts w:ascii="Tahoma" w:hAnsi="Tahoma" w:cs="Tahoma"/>
        </w:rPr>
        <w:t>20</w:t>
      </w:r>
      <w:r w:rsidRPr="00834836">
        <w:rPr>
          <w:rFonts w:ascii="Tahoma" w:hAnsi="Tahoma" w:cs="Tahoma"/>
        </w:rPr>
        <w:t xml:space="preserve"> dnů ode dne, kdy nabyl postavení plátce poplatku. Pozbytí postavení plátce ohlásí plátce poplatku správci poplatku ve lhůtě </w:t>
      </w:r>
      <w:r w:rsidR="001B6ECD" w:rsidRPr="00834836">
        <w:rPr>
          <w:rFonts w:ascii="Tahoma" w:hAnsi="Tahoma" w:cs="Tahoma"/>
        </w:rPr>
        <w:t>20</w:t>
      </w:r>
      <w:r w:rsidRPr="00834836">
        <w:rPr>
          <w:rFonts w:ascii="Tahoma" w:hAnsi="Tahoma" w:cs="Tahoma"/>
        </w:rPr>
        <w:t xml:space="preserve"> dnů.</w:t>
      </w:r>
    </w:p>
    <w:tbl>
      <w:tblPr>
        <w:tblW w:w="96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  <w:gridCol w:w="4684"/>
      </w:tblGrid>
      <w:tr w:rsidR="00E979C2" w:rsidRPr="00F83C80" w14:paraId="06FEA03C" w14:textId="77777777" w:rsidTr="00852E76">
        <w:trPr>
          <w:trHeight w:val="1134"/>
        </w:trPr>
        <w:tc>
          <w:tcPr>
            <w:tcW w:w="4969" w:type="dxa"/>
          </w:tcPr>
          <w:p w14:paraId="1D32FCB3" w14:textId="77777777" w:rsidR="0084104B" w:rsidRPr="00834836" w:rsidRDefault="0084104B" w:rsidP="0084104B">
            <w:pPr>
              <w:rPr>
                <w:rFonts w:ascii="Tahoma" w:hAnsi="Tahoma" w:cs="Tahoma"/>
              </w:rPr>
            </w:pPr>
          </w:p>
          <w:p w14:paraId="48152396" w14:textId="77777777" w:rsidR="00E979C2" w:rsidRPr="00834836" w:rsidRDefault="00E979C2" w:rsidP="0084104B">
            <w:pPr>
              <w:rPr>
                <w:rFonts w:ascii="Tahoma" w:hAnsi="Tahoma" w:cs="Tahoma"/>
              </w:rPr>
            </w:pPr>
            <w:r w:rsidRPr="00834836">
              <w:rPr>
                <w:rFonts w:ascii="Tahoma" w:hAnsi="Tahoma" w:cs="Tahoma"/>
              </w:rPr>
              <w:t xml:space="preserve">V </w:t>
            </w:r>
            <w:r w:rsidR="0061173C" w:rsidRPr="00834836">
              <w:rPr>
                <w:rFonts w:ascii="Tahoma" w:hAnsi="Tahoma" w:cs="Tahoma"/>
              </w:rPr>
              <w:t>Řepištích</w:t>
            </w:r>
            <w:r w:rsidRPr="00834836">
              <w:rPr>
                <w:rFonts w:ascii="Tahoma" w:hAnsi="Tahoma" w:cs="Tahoma"/>
              </w:rPr>
              <w:t xml:space="preserve"> dne ……………………</w:t>
            </w:r>
            <w:proofErr w:type="gramStart"/>
            <w:r w:rsidRPr="00834836">
              <w:rPr>
                <w:rFonts w:ascii="Tahoma" w:hAnsi="Tahoma" w:cs="Tahoma"/>
              </w:rPr>
              <w:t>…….</w:t>
            </w:r>
            <w:proofErr w:type="gramEnd"/>
            <w:r w:rsidRPr="00834836">
              <w:rPr>
                <w:rFonts w:ascii="Tahoma" w:hAnsi="Tahoma" w:cs="Tahoma"/>
              </w:rPr>
              <w:t>.</w:t>
            </w:r>
          </w:p>
        </w:tc>
        <w:tc>
          <w:tcPr>
            <w:tcW w:w="4684" w:type="dxa"/>
          </w:tcPr>
          <w:p w14:paraId="6E03130C" w14:textId="77777777" w:rsidR="00E979C2" w:rsidRPr="00834836" w:rsidRDefault="00E979C2" w:rsidP="0084104B">
            <w:pPr>
              <w:spacing w:before="120"/>
              <w:rPr>
                <w:rFonts w:ascii="Tahoma" w:hAnsi="Tahoma" w:cs="Tahoma"/>
              </w:rPr>
            </w:pPr>
            <w:r w:rsidRPr="00834836">
              <w:rPr>
                <w:rFonts w:ascii="Tahoma" w:hAnsi="Tahoma" w:cs="Tahoma"/>
              </w:rPr>
              <w:t xml:space="preserve">Podpis </w:t>
            </w:r>
            <w:r w:rsidR="0011350E" w:rsidRPr="00834836">
              <w:rPr>
                <w:rFonts w:ascii="Tahoma" w:hAnsi="Tahoma" w:cs="Tahoma"/>
              </w:rPr>
              <w:t>p</w:t>
            </w:r>
            <w:r w:rsidR="0061173C" w:rsidRPr="00834836">
              <w:rPr>
                <w:rFonts w:ascii="Tahoma" w:hAnsi="Tahoma" w:cs="Tahoma"/>
              </w:rPr>
              <w:t>látce</w:t>
            </w:r>
            <w:r w:rsidR="001045EB" w:rsidRPr="00834836">
              <w:rPr>
                <w:rFonts w:ascii="Tahoma" w:hAnsi="Tahoma" w:cs="Tahoma"/>
              </w:rPr>
              <w:t xml:space="preserve"> (zákonného zástupce)</w:t>
            </w:r>
          </w:p>
        </w:tc>
      </w:tr>
    </w:tbl>
    <w:p w14:paraId="4B1466F2" w14:textId="77777777" w:rsidR="00586659" w:rsidRPr="00AB58BB" w:rsidRDefault="00586659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586659" w:rsidRPr="00AB58BB" w:rsidSect="00834836">
      <w:headerReference w:type="default" r:id="rId8"/>
      <w:headerReference w:type="first" r:id="rId9"/>
      <w:footerReference w:type="first" r:id="rId10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28D0" w14:textId="77777777" w:rsidR="00E62C5B" w:rsidRDefault="00E62C5B" w:rsidP="00364C7C">
      <w:pPr>
        <w:spacing w:after="0" w:line="240" w:lineRule="auto"/>
      </w:pPr>
      <w:r>
        <w:separator/>
      </w:r>
    </w:p>
  </w:endnote>
  <w:endnote w:type="continuationSeparator" w:id="0">
    <w:p w14:paraId="5340EE14" w14:textId="77777777" w:rsidR="00E62C5B" w:rsidRDefault="00E62C5B" w:rsidP="003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F3A" w14:textId="77777777" w:rsidR="00DC2112" w:rsidRPr="000C1A6E" w:rsidRDefault="00DC2112" w:rsidP="00834836">
    <w:pPr>
      <w:pStyle w:val="Zpat"/>
      <w:rPr>
        <w:rFonts w:ascii="Calibri" w:hAnsi="Calibri" w:cs="Calibri"/>
        <w:b/>
        <w:bCs/>
        <w:sz w:val="16"/>
        <w:szCs w:val="16"/>
      </w:rPr>
    </w:pPr>
    <w:proofErr w:type="gramStart"/>
    <w:r w:rsidRPr="000C1A6E">
      <w:rPr>
        <w:rFonts w:ascii="Calibri" w:hAnsi="Calibri" w:cs="Calibri"/>
        <w:b/>
        <w:bCs/>
        <w:sz w:val="16"/>
        <w:szCs w:val="16"/>
        <w:vertAlign w:val="superscript"/>
      </w:rPr>
      <w:t xml:space="preserve">1 </w:t>
    </w:r>
    <w:r w:rsidRPr="000C1A6E">
      <w:rPr>
        <w:rFonts w:ascii="Calibri" w:hAnsi="Calibri" w:cs="Calibri"/>
        <w:b/>
        <w:bCs/>
        <w:sz w:val="16"/>
        <w:szCs w:val="16"/>
      </w:rPr>
      <w:t xml:space="preserve"> </w:t>
    </w:r>
    <w:r w:rsidRPr="000C1A6E">
      <w:rPr>
        <w:rFonts w:ascii="Calibri" w:hAnsi="Calibri" w:cs="Calibri"/>
        <w:bCs/>
        <w:sz w:val="16"/>
        <w:szCs w:val="16"/>
      </w:rPr>
      <w:t>správnou</w:t>
    </w:r>
    <w:proofErr w:type="gramEnd"/>
    <w:r w:rsidRPr="000C1A6E">
      <w:rPr>
        <w:rFonts w:ascii="Calibri" w:hAnsi="Calibri" w:cs="Calibri"/>
        <w:bCs/>
        <w:sz w:val="16"/>
        <w:szCs w:val="16"/>
      </w:rPr>
      <w:t xml:space="preserve"> variantu zakřížkujte</w:t>
    </w:r>
  </w:p>
  <w:p w14:paraId="70CC8D02" w14:textId="77777777" w:rsidR="00DC2112" w:rsidRPr="00834836" w:rsidRDefault="00DC2112">
    <w:pPr>
      <w:pStyle w:val="Zpat"/>
      <w:rPr>
        <w:rFonts w:ascii="Calibri" w:hAnsi="Calibri" w:cs="Calibri"/>
        <w:b/>
        <w:bCs/>
        <w:sz w:val="16"/>
        <w:szCs w:val="16"/>
      </w:rPr>
    </w:pPr>
    <w:proofErr w:type="gramStart"/>
    <w:r w:rsidRPr="000C1A6E">
      <w:rPr>
        <w:rFonts w:ascii="Calibri" w:hAnsi="Calibri" w:cs="Calibri"/>
        <w:b/>
        <w:bCs/>
        <w:sz w:val="16"/>
        <w:szCs w:val="16"/>
        <w:vertAlign w:val="superscript"/>
      </w:rPr>
      <w:t xml:space="preserve">2 </w:t>
    </w:r>
    <w:r w:rsidRPr="000C1A6E">
      <w:rPr>
        <w:rFonts w:ascii="Calibri" w:hAnsi="Calibri" w:cs="Calibri"/>
        <w:b/>
        <w:bCs/>
        <w:sz w:val="16"/>
        <w:szCs w:val="16"/>
      </w:rPr>
      <w:t xml:space="preserve"> </w:t>
    </w:r>
    <w:r w:rsidRPr="000C1A6E">
      <w:rPr>
        <w:rFonts w:ascii="Calibri" w:hAnsi="Calibri" w:cs="Calibri"/>
        <w:bCs/>
        <w:sz w:val="16"/>
        <w:szCs w:val="16"/>
      </w:rPr>
      <w:t>vypište</w:t>
    </w:r>
    <w:proofErr w:type="gramEnd"/>
    <w:r w:rsidRPr="000C1A6E">
      <w:rPr>
        <w:rFonts w:ascii="Calibri" w:hAnsi="Calibri" w:cs="Calibri"/>
        <w:bCs/>
        <w:sz w:val="16"/>
        <w:szCs w:val="16"/>
      </w:rPr>
      <w:t xml:space="preserve"> datum, kdy skutečnost nastala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04A3" w14:textId="77777777" w:rsidR="00E62C5B" w:rsidRDefault="00E62C5B" w:rsidP="00364C7C">
      <w:pPr>
        <w:spacing w:after="0" w:line="240" w:lineRule="auto"/>
      </w:pPr>
      <w:r>
        <w:separator/>
      </w:r>
    </w:p>
  </w:footnote>
  <w:footnote w:type="continuationSeparator" w:id="0">
    <w:p w14:paraId="11E5775C" w14:textId="77777777" w:rsidR="00E62C5B" w:rsidRDefault="00E62C5B" w:rsidP="003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E188" w14:textId="6EBDA32C" w:rsidR="00DC2112" w:rsidRPr="00DC2112" w:rsidRDefault="00DC2112" w:rsidP="00893314">
    <w:pPr>
      <w:pStyle w:val="Nadpis1"/>
      <w:jc w:val="left"/>
      <w:rPr>
        <w:rFonts w:ascii="Tahoma" w:hAnsi="Tahoma" w:cs="Tahoma"/>
        <w:i/>
        <w:color w:val="FF0000"/>
        <w:sz w:val="44"/>
        <w:szCs w:val="44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CEAA" w14:textId="6D0F5C47" w:rsidR="00DC2112" w:rsidRPr="00834836" w:rsidRDefault="00DC2112" w:rsidP="008771EB">
    <w:pPr>
      <w:pStyle w:val="Nadpis1"/>
      <w:jc w:val="left"/>
      <w:rPr>
        <w:rFonts w:ascii="Tahoma" w:hAnsi="Tahoma" w:cs="Tahoma"/>
        <w:i/>
        <w:color w:val="FF0000"/>
        <w:sz w:val="44"/>
        <w:szCs w:val="44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513E"/>
    <w:multiLevelType w:val="hybridMultilevel"/>
    <w:tmpl w:val="A2D68420"/>
    <w:lvl w:ilvl="0" w:tplc="ED5A2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1A14F6D"/>
    <w:multiLevelType w:val="hybridMultilevel"/>
    <w:tmpl w:val="EDAEE958"/>
    <w:lvl w:ilvl="0" w:tplc="3B2A4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79763">
    <w:abstractNumId w:val="7"/>
  </w:num>
  <w:num w:numId="2" w16cid:durableId="905800749">
    <w:abstractNumId w:val="4"/>
  </w:num>
  <w:num w:numId="3" w16cid:durableId="35474263">
    <w:abstractNumId w:val="10"/>
  </w:num>
  <w:num w:numId="4" w16cid:durableId="968437143">
    <w:abstractNumId w:val="0"/>
  </w:num>
  <w:num w:numId="5" w16cid:durableId="1578901823">
    <w:abstractNumId w:val="13"/>
  </w:num>
  <w:num w:numId="6" w16cid:durableId="1898854640">
    <w:abstractNumId w:val="11"/>
  </w:num>
  <w:num w:numId="7" w16cid:durableId="1889871763">
    <w:abstractNumId w:val="12"/>
  </w:num>
  <w:num w:numId="8" w16cid:durableId="1357922192">
    <w:abstractNumId w:val="1"/>
  </w:num>
  <w:num w:numId="9" w16cid:durableId="1655378289">
    <w:abstractNumId w:val="5"/>
  </w:num>
  <w:num w:numId="10" w16cid:durableId="1008098939">
    <w:abstractNumId w:val="3"/>
  </w:num>
  <w:num w:numId="11" w16cid:durableId="1130855586">
    <w:abstractNumId w:val="6"/>
  </w:num>
  <w:num w:numId="12" w16cid:durableId="1758013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449937">
    <w:abstractNumId w:val="2"/>
  </w:num>
  <w:num w:numId="14" w16cid:durableId="2086416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41EB6"/>
    <w:rsid w:val="000838D5"/>
    <w:rsid w:val="00086B38"/>
    <w:rsid w:val="000B2DBF"/>
    <w:rsid w:val="000D6A42"/>
    <w:rsid w:val="001045EB"/>
    <w:rsid w:val="0011350E"/>
    <w:rsid w:val="001262F7"/>
    <w:rsid w:val="00157ED3"/>
    <w:rsid w:val="001622D8"/>
    <w:rsid w:val="001B6ECD"/>
    <w:rsid w:val="001C05D7"/>
    <w:rsid w:val="001D2F6E"/>
    <w:rsid w:val="0022318B"/>
    <w:rsid w:val="00264087"/>
    <w:rsid w:val="00332219"/>
    <w:rsid w:val="00342BE5"/>
    <w:rsid w:val="00364C7C"/>
    <w:rsid w:val="00396528"/>
    <w:rsid w:val="003C5966"/>
    <w:rsid w:val="003C76DE"/>
    <w:rsid w:val="003F5918"/>
    <w:rsid w:val="00410F1F"/>
    <w:rsid w:val="00416AAF"/>
    <w:rsid w:val="00441582"/>
    <w:rsid w:val="004A0E9C"/>
    <w:rsid w:val="004A1B7D"/>
    <w:rsid w:val="004B7546"/>
    <w:rsid w:val="00586659"/>
    <w:rsid w:val="005951BF"/>
    <w:rsid w:val="0061173C"/>
    <w:rsid w:val="006712F2"/>
    <w:rsid w:val="00674D00"/>
    <w:rsid w:val="006F0A5B"/>
    <w:rsid w:val="007018C3"/>
    <w:rsid w:val="0079244C"/>
    <w:rsid w:val="007F1F6D"/>
    <w:rsid w:val="00834836"/>
    <w:rsid w:val="0084104B"/>
    <w:rsid w:val="00844546"/>
    <w:rsid w:val="00852E76"/>
    <w:rsid w:val="008771EB"/>
    <w:rsid w:val="00893314"/>
    <w:rsid w:val="008A4A01"/>
    <w:rsid w:val="0092479F"/>
    <w:rsid w:val="0094101F"/>
    <w:rsid w:val="00974245"/>
    <w:rsid w:val="009C265A"/>
    <w:rsid w:val="009F1A8B"/>
    <w:rsid w:val="00A357F4"/>
    <w:rsid w:val="00AB58BB"/>
    <w:rsid w:val="00AC5440"/>
    <w:rsid w:val="00AE437F"/>
    <w:rsid w:val="00B467C0"/>
    <w:rsid w:val="00B913D1"/>
    <w:rsid w:val="00B947F8"/>
    <w:rsid w:val="00BC4E67"/>
    <w:rsid w:val="00BC7340"/>
    <w:rsid w:val="00BD0992"/>
    <w:rsid w:val="00C4189F"/>
    <w:rsid w:val="00CA1C27"/>
    <w:rsid w:val="00D30C3E"/>
    <w:rsid w:val="00D477F9"/>
    <w:rsid w:val="00D962F6"/>
    <w:rsid w:val="00DC2112"/>
    <w:rsid w:val="00E154C4"/>
    <w:rsid w:val="00E62C5B"/>
    <w:rsid w:val="00E979C2"/>
    <w:rsid w:val="00EB1B05"/>
    <w:rsid w:val="00F83C80"/>
    <w:rsid w:val="00F908D8"/>
    <w:rsid w:val="00FB2AF4"/>
    <w:rsid w:val="00FD7BF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8426"/>
  <w15:docId w15:val="{01583896-223F-4FD8-90A1-5DCBCBE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BF4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364C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4C7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64C7C"/>
    <w:rPr>
      <w:vertAlign w:val="superscript"/>
    </w:rPr>
  </w:style>
  <w:style w:type="paragraph" w:customStyle="1" w:styleId="Default">
    <w:name w:val="Default"/>
    <w:rsid w:val="00364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2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73C"/>
  </w:style>
  <w:style w:type="paragraph" w:styleId="Zpat">
    <w:name w:val="footer"/>
    <w:basedOn w:val="Normln"/>
    <w:link w:val="ZpatChar"/>
    <w:unhideWhenUsed/>
    <w:rsid w:val="0061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73C"/>
  </w:style>
  <w:style w:type="paragraph" w:customStyle="1" w:styleId="Nzvylnk">
    <w:name w:val="Názvy článků"/>
    <w:basedOn w:val="Normln"/>
    <w:rsid w:val="001622D8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AA2E-ECF8-4646-A7AC-8EF26876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Michaela Kusáková</cp:lastModifiedBy>
  <cp:revision>4</cp:revision>
  <cp:lastPrinted>2021-12-13T11:27:00Z</cp:lastPrinted>
  <dcterms:created xsi:type="dcterms:W3CDTF">2023-03-16T13:23:00Z</dcterms:created>
  <dcterms:modified xsi:type="dcterms:W3CDTF">2023-03-16T13:25:00Z</dcterms:modified>
</cp:coreProperties>
</file>